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992EE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992EE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992EE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992EE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EA7CE81"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B15DC0">
              <w:rPr>
                <w:rFonts w:cstheme="minorHAnsi"/>
                <w:lang w:val="lv-LV"/>
              </w:rPr>
              <w:t>o</w:t>
            </w:r>
            <w:r w:rsidR="00181648">
              <w:rPr>
                <w:rFonts w:cstheme="minorHAnsi"/>
                <w:lang w:val="lv-LV"/>
              </w:rPr>
              <w:t xml:space="preserve"> </w:t>
            </w:r>
            <w:r w:rsidR="00992EE4">
              <w:rPr>
                <w:rFonts w:cstheme="minorHAnsi"/>
                <w:lang w:val="lv-LV"/>
              </w:rPr>
              <w:t>zāliena veltni</w:t>
            </w:r>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992EE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992EE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992EE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992EE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992EE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992EE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992EE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992EE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lastRenderedPageBreak/>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992EE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992EE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992EE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992EE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992EE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992EE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992EE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992EE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992EE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992EE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992EE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992EE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992EE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992EE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Inventāra nodošanas nomas lietošanā ir tiesības noteikt Nomniekam drošības naudas iemaksu. Drošības nauda var tikt izmantota Nomnieka kavēto rēķinu apmaksai, kā arī neatdotā, bojātā Inventāra vērtības apmaksai. Drošības nauda neatbrīvo </w:t>
            </w:r>
            <w:r w:rsidRPr="00F27E2F">
              <w:rPr>
                <w:rFonts w:cstheme="minorHAnsi"/>
                <w:lang w:val="lv-LV"/>
              </w:rPr>
              <w:lastRenderedPageBreak/>
              <w:t>Nomnieku no pienākuma saistību neizpildes rezultātā maksāt Iznomātājam nokavējuma procentus par kavētiem maksājumiem, kā arī zaudējumu atlīdzības pienākuma.</w:t>
            </w:r>
          </w:p>
        </w:tc>
      </w:tr>
      <w:tr w:rsidR="00896D0D" w:rsidRPr="00992EE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992EE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992EE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992EE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992EE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992EE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992EE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992EE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992EE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992EE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992EE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992EE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lastRenderedPageBreak/>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992EE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992EE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992EE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992EE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992EE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992EE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992EE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992EE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992EE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992EE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992EE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992EE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Inventāra nepareizas ekspluatācijas rezultātā,  neievērojot Inventāra lietošanas </w:t>
            </w:r>
            <w:r w:rsidRPr="00F27E2F">
              <w:rPr>
                <w:rFonts w:cstheme="minorHAnsi"/>
                <w:lang w:val="lv-LV"/>
              </w:rPr>
              <w:lastRenderedPageBreak/>
              <w:t>noteikumus un gadījumos, ja Inventāru ir izmantojušas personas, kurām saskaņā LR tiesību aktiem nav tādu tiesību.</w:t>
            </w:r>
          </w:p>
        </w:tc>
      </w:tr>
      <w:tr w:rsidR="00282122" w:rsidRPr="00992EE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992EE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992EE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992EE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992EE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992EE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 xml:space="preserve">Inventāra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992EE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992EE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992EE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992EE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lastRenderedPageBreak/>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personas maksātnespējas process, tiesiskās aizsardzības process vai likvidācijas process, vai Nomnieka kā fiziskas personas maksātnespējas process.</w:t>
            </w:r>
          </w:p>
        </w:tc>
      </w:tr>
      <w:tr w:rsidR="00300D3F" w:rsidRPr="00992EE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992EE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992EE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992EE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992EE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992EE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992EE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992EE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992EE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992EE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992EE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w:t>
            </w:r>
            <w:r w:rsidRPr="00F27E2F">
              <w:rPr>
                <w:rFonts w:cstheme="minorHAnsi"/>
                <w:lang w:val="lv-LV"/>
              </w:rPr>
              <w:lastRenderedPageBreak/>
              <w:t>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992EE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992EE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992EE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992EE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992EE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992EE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992EE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992EE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992EE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992EE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992EE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992EE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992EE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992EE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992EE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992EE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992EE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lastRenderedPageBreak/>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992EE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992EE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992EE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992EE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992EE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992EE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992EE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992EE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992EE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992EE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992EE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81648"/>
    <w:rsid w:val="001B2E08"/>
    <w:rsid w:val="001B6066"/>
    <w:rsid w:val="001D4490"/>
    <w:rsid w:val="001E4FE5"/>
    <w:rsid w:val="001E6DDC"/>
    <w:rsid w:val="001F1D1D"/>
    <w:rsid w:val="00201CE0"/>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9170B"/>
    <w:rsid w:val="00992EE4"/>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15DC0"/>
    <w:rsid w:val="00B31417"/>
    <w:rsid w:val="00B64D05"/>
    <w:rsid w:val="00B7795E"/>
    <w:rsid w:val="00B81107"/>
    <w:rsid w:val="00B949CF"/>
    <w:rsid w:val="00BB0D86"/>
    <w:rsid w:val="00BB74D1"/>
    <w:rsid w:val="00BF0C07"/>
    <w:rsid w:val="00BF15EF"/>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4373</Words>
  <Characters>24932</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2022-12-14T09:46:00Z</dcterms:created>
  <dcterms:modified xsi:type="dcterms:W3CDTF">2022-12-14T09:46:00Z</dcterms:modified>
</cp:coreProperties>
</file>